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9360"/>
      </w:tblGrid>
      <w:tr w:rsidR="0025145B" w:rsidRPr="00807E2E" w:rsidTr="00DB1085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25145B" w:rsidRPr="00807E2E" w:rsidRDefault="0025145B" w:rsidP="00843D0E">
            <w:pPr>
              <w:pStyle w:val="Title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dr. priya bhatnagar</w:t>
            </w:r>
          </w:p>
          <w:p w:rsidR="0025145B" w:rsidRPr="00807E2E" w:rsidRDefault="0025145B" w:rsidP="00843D0E">
            <w:pPr>
              <w:pStyle w:val="ContactInf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DE-69, Tagore Garden, New Delhi-110027. 9911205854</w:t>
            </w:r>
          </w:p>
          <w:p w:rsidR="0025145B" w:rsidRPr="00807E2E" w:rsidRDefault="0025145B" w:rsidP="00843D0E">
            <w:pPr>
              <w:pStyle w:val="ContactInfoEmphasis"/>
              <w:contextualSpacing w:val="0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pbhatnagar@jmc.du.ac.in</w:t>
            </w:r>
          </w:p>
        </w:tc>
      </w:tr>
      <w:tr w:rsidR="0025145B" w:rsidRPr="00807E2E" w:rsidTr="00DB1085">
        <w:tc>
          <w:tcPr>
            <w:tcW w:w="9360" w:type="dxa"/>
            <w:tcMar>
              <w:top w:w="432" w:type="dxa"/>
            </w:tcMar>
          </w:tcPr>
          <w:p w:rsidR="0025145B" w:rsidRPr="00DB1085" w:rsidRDefault="0025145B" w:rsidP="00843D0E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B10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CAREER OBJECTIVE </w:t>
            </w:r>
          </w:p>
          <w:p w:rsidR="0025145B" w:rsidRPr="00807E2E" w:rsidRDefault="0025145B" w:rsidP="00843D0E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tabs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maximize potentials as an educationist facilitating space for academic exchange and visionary success for imperative stakeholders. To establish as a compassionate academician, researcher and administrator evolving through continued education. In consonance with the vision, I seek to envisage learning amongst students as a facilitative process, promoting academic pursuits and holistic development.</w:t>
            </w:r>
          </w:p>
          <w:p w:rsidR="0025145B" w:rsidRPr="00807E2E" w:rsidRDefault="0025145B" w:rsidP="00843D0E">
            <w:pPr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5145B" w:rsidRPr="00DB1085" w:rsidRDefault="0025145B" w:rsidP="0025145B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alias w:val="Experience:"/>
          <w:tag w:val="Experience:"/>
          <w:id w:val="-1983300934"/>
          <w:placeholder>
            <w:docPart w:val="4E302077B05846BA8FFAC0E8759C92E0"/>
          </w:placeholder>
          <w:temporary/>
          <w:showingPlcHdr/>
        </w:sdtPr>
        <w:sdtContent>
          <w:r w:rsidRPr="00DB1085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9886"/>
      </w:tblGrid>
      <w:tr w:rsidR="0025145B" w:rsidRPr="00807E2E" w:rsidTr="00843D0E">
        <w:tc>
          <w:tcPr>
            <w:tcW w:w="9355" w:type="dxa"/>
          </w:tcPr>
          <w:p w:rsidR="0025145B" w:rsidRPr="00807E2E" w:rsidRDefault="0025145B" w:rsidP="00843D0E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</w:rPr>
              <w:t>July 2017 – till date</w:t>
            </w:r>
          </w:p>
          <w:p w:rsidR="0025145B" w:rsidRPr="00807E2E" w:rsidRDefault="0025145B" w:rsidP="00843D0E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7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Assistant Professor (Adhoc), Department of Psychology, Jesus &amp; Mary College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25145B" w:rsidRPr="00807E2E" w:rsidRDefault="0025145B" w:rsidP="00843D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Teaching and training students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 B.A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Psychology and B.A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with 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theory and practical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diverse 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psychology papers such as </w:t>
            </w:r>
            <w:proofErr w:type="spell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counselling</w:t>
            </w:r>
            <w:proofErr w:type="spell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psychology, social psychology, organizational </w:t>
            </w:r>
            <w:proofErr w:type="spell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behaviour</w:t>
            </w:r>
            <w:proofErr w:type="spell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foundations of psychology etc.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 engagement has also been 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promoting research, 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supervising research projects in domain of parenting and self.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have also been </w:t>
            </w:r>
            <w:proofErr w:type="gram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ofMember</w:t>
            </w:r>
            <w:proofErr w:type="spell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NDMC outreach program, Jesus &amp; Mary College. I have also been engaged as a Member Women’s Studies Centre, Jesus &amp; Mary College. Presently I am also holding the position of Psychology Association 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charge. </w:t>
            </w:r>
          </w:p>
          <w:p w:rsidR="0025145B" w:rsidRPr="00807E2E" w:rsidRDefault="0025145B" w:rsidP="00843D0E">
            <w:pPr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145B" w:rsidRPr="00807E2E" w:rsidTr="00843D0E">
        <w:tc>
          <w:tcPr>
            <w:tcW w:w="9355" w:type="dxa"/>
            <w:tcMar>
              <w:top w:w="216" w:type="dxa"/>
            </w:tcMar>
          </w:tcPr>
          <w:p w:rsidR="0025145B" w:rsidRPr="00807E2E" w:rsidRDefault="0025145B" w:rsidP="00843D0E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</w:rPr>
              <w:t>august 2013 – AUGUST2014</w:t>
            </w:r>
          </w:p>
          <w:p w:rsidR="0025145B" w:rsidRPr="00807E2E" w:rsidRDefault="0025145B" w:rsidP="00843D0E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assistant professor, Cluster Innovation Centre (Adhoc), University of Delhi</w:t>
            </w: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Research and training 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of B.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ech Humanities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theory and practical of paper on Art of Communication. The major work focused on 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supervising projects on sign language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children in conflict with law. </w:t>
            </w: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</w:rPr>
              <w:t>july 2011 – may 2012</w:t>
            </w:r>
          </w:p>
          <w:p w:rsidR="0025145B" w:rsidRPr="00807E2E" w:rsidRDefault="0025145B" w:rsidP="00843D0E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 w:rsidRPr="00807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Assistant Professor (Ad-hoc) in</w:t>
            </w:r>
            <w:r w:rsidR="00F70C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r w:rsidRPr="00807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Deptt of Psychology, Jesus and Mary College</w:t>
            </w:r>
          </w:p>
          <w:p w:rsidR="0025145B" w:rsidRPr="00EA67E5" w:rsidRDefault="0025145B" w:rsidP="00843D0E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</w:rPr>
            </w:pP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Teaching students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a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nd training the students of B.A </w:t>
            </w:r>
            <w:proofErr w:type="spellStart"/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Hons</w:t>
            </w:r>
            <w:proofErr w:type="spellEnd"/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 psychology other </w:t>
            </w:r>
            <w:proofErr w:type="spellStart"/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hons</w:t>
            </w:r>
            <w:proofErr w:type="spellEnd"/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 courses with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discipline of P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sychology.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 The focus of working was to promote understanding of Psychology and to inculcate research acumen in students.</w:t>
            </w:r>
          </w:p>
          <w:p w:rsidR="0025145B" w:rsidRPr="00807E2E" w:rsidRDefault="0025145B" w:rsidP="00843D0E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</w:p>
          <w:p w:rsidR="0025145B" w:rsidRPr="00807E2E" w:rsidRDefault="0025145B" w:rsidP="00843D0E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 w:rsidRPr="00807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august 2010- may 2011</w:t>
            </w:r>
          </w:p>
          <w:p w:rsidR="0025145B" w:rsidRPr="00807E2E" w:rsidRDefault="0025145B" w:rsidP="00843D0E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 w:rsidRPr="00807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 xml:space="preserve">Assistant Professor (Ad-hoc) in Deptt of Psychology, Mata Sundri College for Women, University of Delhi. </w:t>
            </w:r>
          </w:p>
          <w:p w:rsidR="0025145B" w:rsidRPr="00EA67E5" w:rsidRDefault="0025145B" w:rsidP="00843D0E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</w:rPr>
            </w:pPr>
            <w:proofErr w:type="gramStart"/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Teaching students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of B.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Hons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 Psychology, 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papers of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Systems and Theories in Psychology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lastRenderedPageBreak/>
              <w:t>C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hild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D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evelopment and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P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racticum of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I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ntroduction to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P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sychology.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 The focus was to train students with Psychological </w:t>
            </w:r>
          </w:p>
          <w:p w:rsidR="0025145B" w:rsidRPr="00EA67E5" w:rsidRDefault="0025145B" w:rsidP="00843D0E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</w:rPr>
            </w:pPr>
          </w:p>
          <w:p w:rsidR="0025145B" w:rsidRPr="004460A3" w:rsidRDefault="0025145B" w:rsidP="00843D0E">
            <w:pPr>
              <w:pStyle w:val="Heading3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u w:val="single"/>
              </w:rPr>
            </w:pPr>
            <w:r w:rsidRPr="004460A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August 2010 to May 2011.</w:t>
            </w:r>
          </w:p>
          <w:p w:rsidR="0025145B" w:rsidRPr="00807E2E" w:rsidRDefault="0025145B" w:rsidP="00843D0E">
            <w:pPr>
              <w:pStyle w:val="Heading3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 w:rsidRPr="004460A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Assistant Professor (Guest) in Deptt of Psychology, Kamala Nehru College, University of Delhi</w:t>
            </w:r>
            <w:r w:rsidRPr="00807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.</w:t>
            </w:r>
          </w:p>
          <w:p w:rsidR="0025145B" w:rsidRPr="00EA67E5" w:rsidRDefault="0025145B" w:rsidP="00843D0E">
            <w:pPr>
              <w:pStyle w:val="Heading3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</w:rPr>
            </w:pPr>
            <w:proofErr w:type="gramStart"/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Teaching papers of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S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ystems and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T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heories to students of </w:t>
            </w:r>
            <w:proofErr w:type="spellStart"/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Hons</w:t>
            </w:r>
            <w:proofErr w:type="spellEnd"/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 in Psychology and B.A.</w:t>
            </w:r>
            <w:proofErr w:type="gramEnd"/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  (</w:t>
            </w:r>
            <w:proofErr w:type="spellStart"/>
            <w:proofErr w:type="gramStart"/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prog</w:t>
            </w:r>
            <w:proofErr w:type="spellEnd"/>
            <w:proofErr w:type="gramEnd"/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) </w:t>
            </w:r>
            <w:proofErr w:type="gramStart"/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Psychology.</w:t>
            </w:r>
            <w:proofErr w:type="gramEnd"/>
          </w:p>
          <w:p w:rsidR="0025145B" w:rsidRPr="00807E2E" w:rsidRDefault="0025145B" w:rsidP="00843D0E">
            <w:pPr>
              <w:pStyle w:val="Heading3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u w:val="single"/>
              </w:rPr>
            </w:pPr>
          </w:p>
          <w:p w:rsidR="0025145B" w:rsidRPr="004460A3" w:rsidRDefault="0025145B" w:rsidP="00843D0E">
            <w:pPr>
              <w:pStyle w:val="Heading3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u w:val="single"/>
              </w:rPr>
            </w:pPr>
            <w:r w:rsidRPr="00807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July 2009 till April 2010.</w:t>
            </w:r>
          </w:p>
          <w:p w:rsidR="0025145B" w:rsidRPr="00807E2E" w:rsidRDefault="0025145B" w:rsidP="00843D0E">
            <w:pPr>
              <w:pStyle w:val="Heading3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 w:rsidRPr="00807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Assistant Professor (Ad-hoc) in Deptt of Psychology, Keshav Mahavidyalaya, University of Delhi.</w:t>
            </w:r>
          </w:p>
          <w:p w:rsidR="0025145B" w:rsidRPr="00EA67E5" w:rsidRDefault="0025145B" w:rsidP="00843D0E">
            <w:pPr>
              <w:pStyle w:val="Heading3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</w:rPr>
            </w:pP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Teaching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 and promoting research for 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students with papers of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A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bnormal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P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sychology,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P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hysiological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P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sychology,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S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ocial</w:t>
            </w:r>
            <w:proofErr w:type="gramEnd"/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P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sychology.</w:t>
            </w:r>
          </w:p>
          <w:p w:rsidR="0025145B" w:rsidRPr="00807E2E" w:rsidRDefault="0025145B" w:rsidP="00843D0E">
            <w:pPr>
              <w:pStyle w:val="Heading3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u w:val="single"/>
              </w:rPr>
            </w:pPr>
          </w:p>
          <w:p w:rsidR="0025145B" w:rsidRPr="00807E2E" w:rsidRDefault="0025145B" w:rsidP="00843D0E">
            <w:pPr>
              <w:pStyle w:val="Heading3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  <w:r w:rsidRPr="00807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july 2008- may 2009</w:t>
            </w:r>
          </w:p>
          <w:p w:rsidR="0025145B" w:rsidRPr="004460A3" w:rsidRDefault="0025145B" w:rsidP="00843D0E">
            <w:pPr>
              <w:pStyle w:val="Heading3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PGT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,S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chool</w:t>
            </w:r>
            <w:proofErr w:type="spellEnd"/>
            <w:proofErr w:type="gramEnd"/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C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ounselor,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VVDAVPublicSchool</w:t>
            </w:r>
            <w:proofErr w:type="spellEnd"/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N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D</w:t>
            </w:r>
            <w:r w:rsidRPr="00EA67E5">
              <w:rPr>
                <w:rFonts w:ascii="Times New Roman" w:eastAsia="Times New Roman" w:hAnsi="Times New Roman" w:cs="Times New Roman"/>
                <w:b w:val="0"/>
                <w:caps w:val="0"/>
                <w:color w:val="000000" w:themeColor="text1"/>
                <w:sz w:val="24"/>
              </w:rPr>
              <w:t>elhi.</w:t>
            </w:r>
          </w:p>
          <w:p w:rsidR="0025145B" w:rsidRPr="00EA67E5" w:rsidRDefault="0025145B" w:rsidP="00843D0E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</w:rPr>
            </w:pP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Education:"/>
        <w:tag w:val="Education:"/>
        <w:id w:val="-1908763273"/>
        <w:placeholder>
          <w:docPart w:val="168CF420440C47248A34D9D4BE7B9338"/>
        </w:placeholder>
        <w:temporary/>
        <w:showingPlcHdr/>
      </w:sdtPr>
      <w:sdtContent>
        <w:p w:rsidR="0025145B" w:rsidRPr="00807E2E" w:rsidRDefault="0025145B" w:rsidP="0025145B">
          <w:pPr>
            <w:pStyle w:val="Heading1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DB1085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9886"/>
      </w:tblGrid>
      <w:tr w:rsidR="0025145B" w:rsidRPr="00807E2E" w:rsidTr="00843D0E">
        <w:tc>
          <w:tcPr>
            <w:tcW w:w="9355" w:type="dxa"/>
          </w:tcPr>
          <w:p w:rsidR="0025145B" w:rsidRPr="00807E2E" w:rsidRDefault="0025145B" w:rsidP="00843D0E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07E2E">
              <w:rPr>
                <w:rFonts w:ascii="Times New Roman" w:hAnsi="Times New Roman" w:cs="Times New Roman"/>
                <w:caps w:val="0"/>
                <w:color w:val="000000" w:themeColor="text1"/>
                <w:sz w:val="24"/>
              </w:rPr>
              <w:t xml:space="preserve">2002-2005 </w:t>
            </w:r>
          </w:p>
          <w:p w:rsidR="0025145B" w:rsidRPr="00807E2E" w:rsidRDefault="0025145B" w:rsidP="00843D0E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>B.A</w:t>
            </w:r>
            <w:r w:rsidRPr="00807E2E"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>. (</w:t>
            </w:r>
            <w:proofErr w:type="spellStart"/>
            <w:r w:rsidRPr="00807E2E"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>hons</w:t>
            </w:r>
            <w:proofErr w:type="spellEnd"/>
            <w:r w:rsidRPr="00807E2E"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>P</w:t>
            </w:r>
            <w:r w:rsidRPr="00807E2E"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 xml:space="preserve">sychology,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>J</w:t>
            </w:r>
            <w:r w:rsidRPr="00807E2E"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>esus &amp;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>M</w:t>
            </w:r>
            <w:r w:rsidRPr="00807E2E"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 xml:space="preserve">ary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>C</w:t>
            </w:r>
            <w:r w:rsidRPr="00807E2E"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 xml:space="preserve">ollege,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>U</w:t>
            </w:r>
            <w:r w:rsidRPr="00807E2E"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 xml:space="preserve">niversity of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>D</w:t>
            </w:r>
            <w:r w:rsidRPr="00807E2E"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>elhi</w:t>
            </w:r>
          </w:p>
          <w:p w:rsidR="0025145B" w:rsidRPr="00807E2E" w:rsidRDefault="0025145B" w:rsidP="00843D0E">
            <w:pPr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145B" w:rsidRPr="00807E2E" w:rsidTr="00843D0E">
        <w:tc>
          <w:tcPr>
            <w:tcW w:w="9355" w:type="dxa"/>
            <w:tcMar>
              <w:top w:w="216" w:type="dxa"/>
            </w:tcMar>
          </w:tcPr>
          <w:p w:rsidR="0025145B" w:rsidRPr="00807E2E" w:rsidRDefault="0025145B" w:rsidP="00843D0E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</w:rPr>
              <w:t>2005-2007</w:t>
            </w:r>
          </w:p>
          <w:p w:rsidR="0025145B" w:rsidRPr="00807E2E" w:rsidRDefault="0025145B" w:rsidP="00843D0E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7E2E"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>M.A.</w:t>
            </w:r>
            <w:proofErr w:type="gramEnd"/>
            <w:r w:rsidRPr="00807E2E"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 w:rsidRPr="00807E2E"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 xml:space="preserve">Applied Psychology, University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>o</w:t>
            </w:r>
            <w:r w:rsidRPr="00807E2E"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</w:rPr>
              <w:t>f Delhi, South Campus</w:t>
            </w:r>
            <w:r w:rsidRPr="00807E2E"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</w:rPr>
              <w:t>2016</w:t>
            </w:r>
          </w:p>
          <w:p w:rsidR="0025145B" w:rsidRPr="003E05E1" w:rsidRDefault="0025145B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Ph.D</w:t>
            </w:r>
            <w:proofErr w:type="spellEnd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Department of Psychology, University Of Delhi, Under Guidance Of Dr. (Prof) S.P.K Jena on ‘Cognitive Biases In Eating Disorders And Effectiveness Of Cognitive Behavioral Intervention’.</w:t>
            </w:r>
          </w:p>
          <w:p w:rsidR="0025145B" w:rsidRPr="003E05E1" w:rsidRDefault="0025145B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2015- 2017</w:t>
            </w:r>
          </w:p>
          <w:p w:rsidR="0025145B" w:rsidRPr="003E05E1" w:rsidRDefault="0025145B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Post Graduate Diploma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Guidance &amp; </w:t>
            </w:r>
            <w:proofErr w:type="spellStart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Counselling</w:t>
            </w:r>
            <w:proofErr w:type="spellEnd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Jamia</w:t>
            </w:r>
            <w:proofErr w:type="spellEnd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Milia</w:t>
            </w:r>
            <w:proofErr w:type="spellEnd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Islamia</w:t>
            </w:r>
            <w:proofErr w:type="spellEnd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2020</w:t>
            </w:r>
          </w:p>
          <w:p w:rsidR="0025145B" w:rsidRPr="003E05E1" w:rsidRDefault="0025145B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International Certified Program In Career </w:t>
            </w:r>
            <w:proofErr w:type="spellStart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Counselling</w:t>
            </w:r>
            <w:proofErr w:type="spellEnd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National Career Development Association</w:t>
            </w:r>
          </w:p>
          <w:p w:rsidR="0025145B" w:rsidRPr="003E05E1" w:rsidRDefault="0025145B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2008</w:t>
            </w: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National Eligibility Test, University Grant Commission</w:t>
            </w:r>
            <w:r w:rsidRPr="00807E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25145B" w:rsidRPr="00807E2E" w:rsidRDefault="0025145B" w:rsidP="00843D0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2009</w:t>
            </w:r>
          </w:p>
          <w:p w:rsidR="0025145B" w:rsidRPr="003E05E1" w:rsidRDefault="0025145B" w:rsidP="00843D0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M.A (Vocal) Music, </w:t>
            </w:r>
            <w:proofErr w:type="spellStart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Prayag</w:t>
            </w:r>
            <w:proofErr w:type="spellEnd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Sangeet</w:t>
            </w:r>
            <w:proofErr w:type="spellEnd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Samiti</w:t>
            </w:r>
            <w:proofErr w:type="spellEnd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University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 Allahabad.</w:t>
            </w:r>
          </w:p>
          <w:p w:rsidR="0025145B" w:rsidRPr="00807E2E" w:rsidRDefault="0025145B" w:rsidP="00843D0E">
            <w:pPr>
              <w:widowControl w:val="0"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Pursuing since 2015</w:t>
            </w:r>
          </w:p>
          <w:p w:rsidR="0025145B" w:rsidRPr="003E05E1" w:rsidRDefault="0025145B" w:rsidP="00843D0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Pursuing Post Graduate Diploma In </w:t>
            </w:r>
            <w:proofErr w:type="spellStart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Counselling</w:t>
            </w:r>
            <w:proofErr w:type="spellEnd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Family Therapy, </w:t>
            </w:r>
            <w:proofErr w:type="spellStart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Indira</w:t>
            </w:r>
            <w:proofErr w:type="spellEnd"/>
            <w:r w:rsidRPr="003E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Gandhi National Open University.</w:t>
            </w:r>
          </w:p>
          <w:p w:rsidR="0025145B" w:rsidRPr="003E05E1" w:rsidRDefault="0025145B" w:rsidP="00843D0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Default="0025145B" w:rsidP="0084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5145B" w:rsidRDefault="0025145B" w:rsidP="0084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5145B" w:rsidRPr="00DB1085" w:rsidRDefault="0025145B" w:rsidP="0084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B10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PUBLICATIONS </w:t>
            </w:r>
          </w:p>
          <w:p w:rsidR="00E456C1" w:rsidRDefault="00E456C1" w:rsidP="0084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70C42" w:rsidRDefault="00F70C42" w:rsidP="00F70C42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Chutani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, V.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Bhatnagar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, P. (2022). Stress and Dysfunctional </w:t>
            </w:r>
            <w:r w:rsidR="00342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Eating </w:t>
            </w:r>
            <w:proofErr w:type="spellStart"/>
            <w:r w:rsidR="00342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Behaviour</w:t>
            </w:r>
            <w:proofErr w:type="spellEnd"/>
            <w:r w:rsidR="00342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During COVID-19 Pandemic: A Gender Perspective. </w:t>
            </w:r>
            <w:r w:rsidR="00342F51" w:rsidRPr="00342F5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IN"/>
              </w:rPr>
              <w:t>The International Journal of Indian Psychology, 10 (3),</w:t>
            </w:r>
            <w:r w:rsidR="00342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1392-1401. </w:t>
            </w:r>
          </w:p>
          <w:p w:rsidR="00F70C42" w:rsidRDefault="00F70C42" w:rsidP="00F70C4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F70C42" w:rsidRPr="00342F51" w:rsidRDefault="00F70C42" w:rsidP="00F70C42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 w:rsidRPr="00342F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Sharma, R. &amp; </w:t>
            </w:r>
            <w:proofErr w:type="spellStart"/>
            <w:r w:rsidRPr="00342F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N"/>
              </w:rPr>
              <w:t>Bhatnagar</w:t>
            </w:r>
            <w:proofErr w:type="spellEnd"/>
            <w:r w:rsidRPr="00342F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, P (2021). The ‘Parent’ in the Parenting Style: A </w:t>
            </w:r>
            <w:proofErr w:type="spellStart"/>
            <w:r w:rsidRPr="00342F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N"/>
              </w:rPr>
              <w:t>Correlational</w:t>
            </w:r>
            <w:proofErr w:type="spellEnd"/>
            <w:r w:rsidRPr="00342F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study Exploring the Impact of Parenting on Self-Concept of Adolescent. </w:t>
            </w:r>
            <w:r w:rsidRPr="00342F5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en-IN"/>
              </w:rPr>
              <w:t>The International Journal of Indian Psychology, 9(1)</w:t>
            </w:r>
            <w:r w:rsidRPr="00342F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, 1827-1840. </w:t>
            </w:r>
          </w:p>
          <w:p w:rsidR="00F70C42" w:rsidRDefault="00F70C42" w:rsidP="00F70C42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F70C42" w:rsidRDefault="00F70C42" w:rsidP="00F70C42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Bhatnagar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. P. (2018). Cognition: An overview of its process and application. </w:t>
            </w:r>
            <w:r w:rsidRPr="00807E2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IN"/>
              </w:rPr>
              <w:t xml:space="preserve">International Journal of Social, 6 (6,) 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1186-1190.  </w:t>
            </w:r>
          </w:p>
          <w:p w:rsidR="00F70C42" w:rsidRPr="00807E2E" w:rsidRDefault="00F70C42" w:rsidP="00F70C42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F70C42" w:rsidRPr="00807E2E" w:rsidRDefault="00F70C42" w:rsidP="00F70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Bhatnagar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. P &amp; Jena. S.P.K (2014). Comparative Study of Cognitive Deficits in Patients with Schizophrenia, Bipolar Disorder and Depression. </w:t>
            </w:r>
            <w:r w:rsidRPr="00807E2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IN"/>
              </w:rPr>
              <w:t>Indian Journal of Behavior Research and Therapy, 1,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27-42.</w:t>
            </w:r>
          </w:p>
          <w:p w:rsidR="00F70C42" w:rsidRPr="00807E2E" w:rsidRDefault="00F70C42" w:rsidP="00F70C4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Bhatnagar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, P &amp; Jena, S.P.K (2013).  Clinical Severity of Depression in Eating Disorders.  </w:t>
            </w:r>
            <w:r w:rsidRPr="00807E2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IN"/>
              </w:rPr>
              <w:t xml:space="preserve">Indian Journal of Health and Wellbeing, </w:t>
            </w:r>
            <w:r w:rsidRPr="00807E2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4 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(6), 1293-1298.</w:t>
            </w: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Bhatnagar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. P. (2013). Cognitive escalation of career. </w:t>
            </w:r>
            <w:r w:rsidRPr="00807E2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IN"/>
              </w:rPr>
              <w:t>India Career Development Association, 2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(4), 15-16. </w:t>
            </w:r>
          </w:p>
          <w:p w:rsidR="0025145B" w:rsidRPr="00807E2E" w:rsidRDefault="0025145B" w:rsidP="00843D0E">
            <w:pPr>
              <w:widowControl w:val="0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DB1085" w:rsidRDefault="0025145B" w:rsidP="0084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B10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ACHIEVEMENTS </w:t>
            </w:r>
          </w:p>
          <w:p w:rsidR="00DB1085" w:rsidRDefault="00DB1085" w:rsidP="00843D0E">
            <w:pPr>
              <w:widowControl w:val="0"/>
              <w:tabs>
                <w:tab w:val="left" w:pos="1845"/>
                <w:tab w:val="left" w:pos="2160"/>
                <w:tab w:val="center" w:pos="4050"/>
                <w:tab w:val="left" w:pos="5760"/>
                <w:tab w:val="left" w:pos="628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tabs>
                <w:tab w:val="left" w:pos="1845"/>
                <w:tab w:val="left" w:pos="2160"/>
                <w:tab w:val="center" w:pos="4050"/>
                <w:tab w:val="left" w:pos="5760"/>
                <w:tab w:val="left" w:pos="628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Content writing in domain of Cognitive Psychology, e-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pathshala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program for post graduation in Psychology, under Ministry of Human Resource and Development.</w:t>
            </w:r>
          </w:p>
          <w:p w:rsidR="0025145B" w:rsidRDefault="0025145B" w:rsidP="00843D0E">
            <w:pPr>
              <w:widowControl w:val="0"/>
              <w:tabs>
                <w:tab w:val="left" w:pos="1845"/>
                <w:tab w:val="left" w:pos="2160"/>
                <w:tab w:val="center" w:pos="4050"/>
                <w:tab w:val="left" w:pos="5760"/>
                <w:tab w:val="left" w:pos="628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tabs>
                <w:tab w:val="left" w:pos="1845"/>
                <w:tab w:val="left" w:pos="2160"/>
                <w:tab w:val="center" w:pos="4050"/>
                <w:tab w:val="left" w:pos="5760"/>
                <w:tab w:val="left" w:pos="628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tabs>
                <w:tab w:val="left" w:pos="1845"/>
                <w:tab w:val="left" w:pos="2160"/>
                <w:tab w:val="center" w:pos="4050"/>
                <w:tab w:val="left" w:pos="5760"/>
                <w:tab w:val="left" w:pos="628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DB1085" w:rsidRDefault="0025145B" w:rsidP="00843D0E">
            <w:pPr>
              <w:widowControl w:val="0"/>
              <w:tabs>
                <w:tab w:val="left" w:pos="1845"/>
                <w:tab w:val="left" w:pos="2160"/>
                <w:tab w:val="center" w:pos="4050"/>
                <w:tab w:val="left" w:pos="5760"/>
                <w:tab w:val="left" w:pos="628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B10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PAPER PRESENTATIONS</w:t>
            </w:r>
          </w:p>
          <w:p w:rsidR="0025145B" w:rsidRPr="00DB1085" w:rsidRDefault="0025145B" w:rsidP="00843D0E">
            <w:pPr>
              <w:widowControl w:val="0"/>
              <w:tabs>
                <w:tab w:val="left" w:pos="1845"/>
                <w:tab w:val="left" w:pos="2160"/>
                <w:tab w:val="center" w:pos="4050"/>
                <w:tab w:val="left" w:pos="5760"/>
                <w:tab w:val="left" w:pos="628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25145B" w:rsidRPr="00807E2E" w:rsidRDefault="0025145B" w:rsidP="00843D0E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Bhatnagar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S.P.K Jena (2013). Clinical Severity of Depression in Eating Disorders: A Review. 2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International conference on Psychology and allied sciences, 21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22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March, 2013, Guru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Jambeshwar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University,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Hissar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25145B" w:rsidRPr="00807E2E" w:rsidRDefault="0025145B" w:rsidP="00843D0E">
            <w:pPr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Bhatnagar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S.P.K </w:t>
            </w:r>
            <w:proofErr w:type="gram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Jena  (</w:t>
            </w:r>
            <w:proofErr w:type="gram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2013). Assessment of Cognitive </w:t>
            </w:r>
            <w:proofErr w:type="gram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Biases  in</w:t>
            </w:r>
            <w:proofErr w:type="gram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Eating Disorders: A Review. 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39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IN"/>
              </w:rPr>
              <w:t>th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National Annual Conference of IACP</w:t>
            </w:r>
            <w:proofErr w:type="gram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,18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IN"/>
              </w:rPr>
              <w:t>th</w:t>
            </w:r>
            <w:proofErr w:type="gram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-20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IN"/>
              </w:rPr>
              <w:t>th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February, 2013, Conference Hall, AIIMS, New Delhi. </w:t>
            </w:r>
          </w:p>
          <w:p w:rsidR="0025145B" w:rsidRPr="00807E2E" w:rsidRDefault="0025145B" w:rsidP="00843D0E">
            <w:pPr>
              <w:widowControl w:val="0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Bhatnagar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S.P.K Jena (2012). Cognitive Biases in Eating Disorders: A Review. XXII 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Annual Convention of the National Academy of Psychology, 10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12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December (2012), Department of Psychology, Christ University, Bangalore.</w:t>
            </w:r>
          </w:p>
          <w:p w:rsidR="0025145B" w:rsidRPr="00807E2E" w:rsidRDefault="0025145B" w:rsidP="00843D0E">
            <w:pPr>
              <w:widowControl w:val="0"/>
              <w:ind w:left="3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Bhatnagar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S.P.K Jena (2012). Comparative Study of Cognitive Deficits in Patients with Schizophrenia, Bipolar Disorder and Depression. 2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Indian Psychological Science Congress, Psychological wellbeing: Building Bridges or Tomorrow under the aegis of National Association of Psychological Science, 5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6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October 2012, Department of Psychology, P.G Govt. College, Chandigarh.</w:t>
            </w:r>
          </w:p>
          <w:p w:rsidR="0025145B" w:rsidRPr="00807E2E" w:rsidRDefault="0025145B" w:rsidP="00843D0E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Bhatnagar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S.P.K Jena (2012). Cognitive Perspective of Eating and Wellbeing. National Seminar on Psychological Interventions for Social Well-being (I.C.S.S.R) </w:t>
            </w:r>
            <w:proofErr w:type="gram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sponsored,</w:t>
            </w:r>
            <w:proofErr w:type="gram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27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28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September 2012, Department of Psychology,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Digamber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Jain College,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Baraut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Baghpat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U.P, C.C.S University Meerut.</w:t>
            </w:r>
          </w:p>
          <w:p w:rsidR="0025145B" w:rsidRPr="00807E2E" w:rsidRDefault="0025145B" w:rsidP="00843D0E">
            <w:pPr>
              <w:widowControl w:val="0"/>
              <w:ind w:left="3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Bhatnagar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S.P.K Jena (2012). Is cognitive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Behavioural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Therapy Effective in Eating Disorder? National Conference on Positive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Behaviour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Perspectives and Applications, 21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-22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September, 2012, Department of Applied Psychology, Pondicherry University, Pondicherry. </w:t>
            </w:r>
          </w:p>
          <w:p w:rsidR="0025145B" w:rsidRPr="00807E2E" w:rsidRDefault="0025145B" w:rsidP="00843D0E">
            <w:pPr>
              <w:widowControl w:val="0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Bhatnagar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(2011). Eating Disorders: Nature and Role of Cognition. Oral presentation, 12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September 2011, Department of Applied Psychology, University of Delhi, South Campus.</w:t>
            </w:r>
          </w:p>
          <w:p w:rsidR="0025145B" w:rsidRPr="00807E2E" w:rsidRDefault="0025145B" w:rsidP="00843D0E">
            <w:pPr>
              <w:widowControl w:val="0"/>
              <w:ind w:left="3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Bhatnagar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(2009). Attention and Memory in Children with Autism. Workshop on Autism: Empowerment and Intervention, 10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December 2009, University of </w:t>
            </w:r>
            <w:proofErr w:type="gram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Delhi ,</w:t>
            </w:r>
            <w:proofErr w:type="gram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South Campus.</w:t>
            </w: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DB1085" w:rsidRDefault="0025145B" w:rsidP="0084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B10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SEMINARS, WORKSHOPS AND CONFERENCES</w:t>
            </w:r>
          </w:p>
          <w:p w:rsidR="00DB1085" w:rsidRDefault="00DB1085" w:rsidP="0084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07E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Conducted </w:t>
            </w: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A3196A" w:rsidRDefault="00A3196A" w:rsidP="00A319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Invited as a Resource Person for Support Group Interaction on ‘Understanding Eating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Behaviour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its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Relationship with Stress from a Psychological Lens’, 16</w:t>
            </w:r>
            <w:r w:rsidRPr="007D6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April, 2022.   </w:t>
            </w:r>
          </w:p>
          <w:p w:rsidR="009233DD" w:rsidRDefault="009233DD" w:rsidP="00A319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96A" w:rsidRDefault="00A3196A" w:rsidP="00146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146E31" w:rsidRDefault="00146E31" w:rsidP="00146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Invited as a </w:t>
            </w:r>
            <w:r w:rsidR="007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discussant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technical session on ‘New ventures, impact </w:t>
            </w:r>
            <w:r w:rsidRPr="00146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entrepreneurs and HR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6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practices, Evolving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6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strategies 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6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transforming global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6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environment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’, Department of Commerce, Jesus and Mary College, 20-21 January (2022). </w:t>
            </w:r>
          </w:p>
          <w:p w:rsidR="007D63D0" w:rsidRDefault="007D63D0" w:rsidP="00146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Invited as a panelist, Panel discussion on Breast Health Awareness Program, 24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September, 2021.</w:t>
            </w:r>
          </w:p>
          <w:p w:rsidR="0025145B" w:rsidRPr="00807E2E" w:rsidRDefault="0025145B" w:rsidP="00843D0E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Invited as a resource person to deliver a lecture on ‘International day of Innocent children victims of aggression’, </w:t>
            </w:r>
            <w:proofErr w:type="spell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Indira</w:t>
            </w:r>
            <w:proofErr w:type="spell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Gandhi National Open University, 4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June, 2021. </w:t>
            </w:r>
          </w:p>
          <w:p w:rsidR="0025145B" w:rsidRPr="00807E2E" w:rsidRDefault="0025145B" w:rsidP="00843D0E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Invited as a guest speaker by Indian cultural s</w:t>
            </w:r>
            <w:r w:rsidR="0084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ociety (</w:t>
            </w:r>
            <w:proofErr w:type="spellStart"/>
            <w:r w:rsidR="0084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Tarannum&amp;Nrityanjali</w:t>
            </w:r>
            <w:proofErr w:type="spellEnd"/>
            <w:r w:rsidR="0084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J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esus</w:t>
            </w:r>
            <w:r w:rsidR="0084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 Mary College to deliver a talk on ‘Anxiety and depression during pandemic and its management’, 31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May, 2021. </w:t>
            </w:r>
          </w:p>
          <w:p w:rsidR="0025145B" w:rsidRPr="00807E2E" w:rsidRDefault="0025145B" w:rsidP="00843D0E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Invited to deliver a talk on Management of self during challenging times of COVID 19, </w:t>
            </w:r>
            <w:proofErr w:type="spell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Venkateshwara</w:t>
            </w:r>
            <w:proofErr w:type="spell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School</w:t>
            </w:r>
            <w:proofErr w:type="gram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30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proofErr w:type="gram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April 2021.</w:t>
            </w:r>
          </w:p>
          <w:p w:rsidR="0025145B" w:rsidRPr="00807E2E" w:rsidRDefault="0025145B" w:rsidP="00843D0E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Conducted a workshop on University Theatre Group, Allahabad University, Know your ‘Self’, 12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2021.</w:t>
            </w:r>
          </w:p>
          <w:p w:rsidR="0025145B" w:rsidRPr="00807E2E" w:rsidRDefault="0025145B" w:rsidP="00843D0E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Conducted a workshop on ‘Inculcating Body Positivity’, Women’s </w:t>
            </w:r>
            <w:proofErr w:type="spell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Studeies</w:t>
            </w:r>
            <w:proofErr w:type="spell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Centre, Jesus &amp; Mary College</w:t>
            </w:r>
            <w:proofErr w:type="gram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2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proofErr w:type="gram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Nov 2020.</w:t>
            </w:r>
          </w:p>
          <w:p w:rsidR="0025145B" w:rsidRPr="00807E2E" w:rsidRDefault="0025145B" w:rsidP="00843D0E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Conducted a workshop on ‘</w:t>
            </w:r>
            <w:proofErr w:type="spell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Destigmatizing</w:t>
            </w:r>
            <w:proofErr w:type="spell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Mental Health’ Women’s Studies Centre, Jesus &amp; Mary College</w:t>
            </w:r>
            <w:proofErr w:type="gram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14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proofErr w:type="gram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October 2020.</w:t>
            </w:r>
          </w:p>
          <w:p w:rsidR="0025145B" w:rsidRPr="00807E2E" w:rsidRDefault="0025145B" w:rsidP="00843D0E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Default="0025145B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Invited as a resource person for a webinar on ‘Minding our Minds’, Peace society, Jesus &amp; Mary </w:t>
            </w:r>
            <w:proofErr w:type="gram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 ,</w:t>
            </w:r>
            <w:proofErr w:type="gram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June, 2020. </w:t>
            </w:r>
          </w:p>
          <w:p w:rsidR="00843D0E" w:rsidRDefault="00843D0E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D0E" w:rsidRDefault="00843D0E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Conducted a workshop on ‘Parenting: Styles and Impact’, Guru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Bahadur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Institute of Technology, 11</w:t>
            </w:r>
            <w:r w:rsidRPr="0084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March, 2020.</w:t>
            </w:r>
          </w:p>
          <w:p w:rsidR="00843D0E" w:rsidRDefault="00843D0E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D0E" w:rsidRDefault="00843D0E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Conducted a workshop on ‘Discovery of Self’, Guru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Bahadur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Institute of Technology,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84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February, 2020.</w:t>
            </w:r>
          </w:p>
          <w:p w:rsidR="00843D0E" w:rsidRPr="00807E2E" w:rsidRDefault="00843D0E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Conducted a workshop on ‘Psychology at Workplace’, Jesus &amp; Mary College, (2019). </w:t>
            </w:r>
          </w:p>
          <w:p w:rsidR="00843D0E" w:rsidRDefault="00843D0E" w:rsidP="00843D0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Invited for a lecture on ‘Eating Disorders: A Cognitive, Psycho-Social Perspective’ at </w:t>
            </w:r>
            <w:proofErr w:type="spell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Bharti</w:t>
            </w:r>
            <w:proofErr w:type="spell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college, University of Delhi (2019).</w:t>
            </w:r>
          </w:p>
          <w:p w:rsidR="0025145B" w:rsidRPr="00807E2E" w:rsidRDefault="0025145B" w:rsidP="00843D0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Invited as a panelist for ‘Breast Cancer awareness’ initiative by </w:t>
            </w:r>
            <w:proofErr w:type="spell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Appollo</w:t>
            </w:r>
            <w:proofErr w:type="spell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Hospital (2019).</w:t>
            </w:r>
          </w:p>
          <w:p w:rsidR="0025145B" w:rsidRPr="00807E2E" w:rsidRDefault="0025145B" w:rsidP="00843D0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Invited as a Resource Person for a lecture on ‘Changing Reflections: Then and Now’ in weight loss surgeries, Apollo Spectra Hospital.</w:t>
            </w:r>
          </w:p>
          <w:p w:rsidR="0025145B" w:rsidRPr="00807E2E" w:rsidRDefault="0025145B" w:rsidP="00843D0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Conducted a support group workshop on ‘Obesity Management: True Evolvement of Self and Body’, Apollo Spectra Hospital, (2019). </w:t>
            </w:r>
          </w:p>
          <w:p w:rsidR="0025145B" w:rsidRPr="00807E2E" w:rsidRDefault="0025145B" w:rsidP="00843D0E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Default="0025145B" w:rsidP="00843D0E">
            <w:pPr>
              <w:spacing w:after="20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Conducted a Faculty Development Program at </w:t>
            </w:r>
            <w:proofErr w:type="spell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LeelavantiShishu</w:t>
            </w:r>
            <w:proofErr w:type="spell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Mandir</w:t>
            </w:r>
            <w:proofErr w:type="spell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 (2019).</w:t>
            </w:r>
          </w:p>
          <w:p w:rsidR="0025145B" w:rsidRPr="00807E2E" w:rsidRDefault="0025145B" w:rsidP="00843D0E">
            <w:pPr>
              <w:spacing w:after="20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Organized National seminar on Unconscious Communication in Psychoanalysis, Jesus &amp; Mary College. </w:t>
            </w:r>
          </w:p>
          <w:p w:rsidR="0025145B" w:rsidRDefault="0025145B" w:rsidP="00843D0E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Conducted a workshop on ‘Dealing with Autism’ at </w:t>
            </w:r>
            <w:proofErr w:type="spell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Sahibsingh</w:t>
            </w:r>
            <w:proofErr w:type="spell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Fateh</w:t>
            </w:r>
            <w:proofErr w:type="spell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School for Special Children, (2019). </w:t>
            </w:r>
          </w:p>
          <w:p w:rsidR="0025145B" w:rsidRPr="00807E2E" w:rsidRDefault="0025145B" w:rsidP="00843D0E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Conducted a workshop on ‘Holistic Wellbeing of a Child’ for parents and teachers, GD </w:t>
            </w:r>
            <w:proofErr w:type="spell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Goenka</w:t>
            </w:r>
            <w:proofErr w:type="spell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Public School, New Delhi (2018). </w:t>
            </w:r>
          </w:p>
          <w:p w:rsidR="0025145B" w:rsidRPr="00807E2E" w:rsidRDefault="0025145B" w:rsidP="00843D0E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IN"/>
              </w:rPr>
            </w:pPr>
          </w:p>
          <w:p w:rsidR="0025145B" w:rsidRDefault="0025145B" w:rsidP="00843D0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07E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IN"/>
              </w:rPr>
              <w:lastRenderedPageBreak/>
              <w:t xml:space="preserve">Participated </w:t>
            </w:r>
          </w:p>
          <w:p w:rsidR="00843D0E" w:rsidRDefault="00843D0E" w:rsidP="00146E3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146E31" w:rsidRDefault="00146E31" w:rsidP="00146E3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146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Participated in National 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-</w:t>
            </w:r>
            <w:r w:rsidRPr="00146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conference 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‘Mental Health in an Unequal world’, National Forensic Sciences University, 7-8 October, 2021. </w:t>
            </w:r>
          </w:p>
          <w:p w:rsidR="00843D0E" w:rsidRDefault="00843D0E" w:rsidP="00146E3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843D0E" w:rsidRDefault="00843D0E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Participated in an e-webinar on Anti-Plagiarism Software in Higher Education: An Overview of OURIGINAL, URKUND, Internal Quality Assurance Cell, Jesus and Mary College, 18</w:t>
            </w:r>
            <w:r w:rsidRPr="00023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2022.   </w:t>
            </w:r>
          </w:p>
          <w:p w:rsidR="002D1FC3" w:rsidRDefault="002D1FC3" w:rsidP="00146E3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146E31" w:rsidRDefault="002E3212" w:rsidP="002E3212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Attended a National </w:t>
            </w:r>
            <w:r w:rsidR="002D1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ebinar on ‘Current Trends in research and Innovation, Research </w:t>
            </w:r>
            <w:r w:rsidR="00EA6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aper Publications, IPR and patents, Research Projects and fund Raising’, Institute of Academic Excellence, Hyderabad in collaboration with </w:t>
            </w:r>
            <w:r w:rsidRPr="002E3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"Collegiate Education &amp; Technical Education Department,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2D1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Telangana</w:t>
            </w:r>
            <w:proofErr w:type="spellEnd"/>
            <w:r w:rsidR="002D1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State, 27-31</w:t>
            </w:r>
            <w:r w:rsidR="002D1FC3" w:rsidRPr="002D1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IN"/>
              </w:rPr>
              <w:t>st</w:t>
            </w:r>
            <w:r w:rsidR="002D1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august, 2021. </w:t>
            </w:r>
          </w:p>
          <w:p w:rsidR="002D1FC3" w:rsidRPr="00146E31" w:rsidRDefault="002D1FC3" w:rsidP="002E3212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Workshop on ‘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Behaviour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Modification’, EHSAAS, Division of Pediatric Psychiatric Services, Institute of Child Health, Sir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Ganga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Ram Hospital (2018).</w:t>
            </w:r>
          </w:p>
          <w:p w:rsidR="0025145B" w:rsidRDefault="0025145B" w:rsidP="00843D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Workshop on ‘Decoupage art: Reflection of self’ in association with Maker’s asylum (2017).</w:t>
            </w: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Workshop on ‘Art Therapy in Psychology: Canvassing your inner self’ (2016).</w:t>
            </w:r>
          </w:p>
          <w:p w:rsidR="0025145B" w:rsidRPr="00807E2E" w:rsidRDefault="0025145B" w:rsidP="00843D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807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Empanelled  as</w:t>
            </w:r>
            <w:proofErr w:type="gramEnd"/>
            <w:r w:rsidRPr="00807E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‘Expert Psychologist’ for 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G.D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Goenka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La Petite (Greater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Kailash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2016-2017.</w:t>
            </w:r>
          </w:p>
          <w:p w:rsidR="0025145B" w:rsidRPr="00807E2E" w:rsidRDefault="0025145B" w:rsidP="00843D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Workshop on ‘Bariatric Surgery’, Surgical center for Obesity and Diabetes,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Jeewan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Mala Hospital (2014).</w:t>
            </w: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International workshop on   ‘Emotional Wellbeing and Emotional Regulation in Children and Adolescents’, Adolescent Clinic, Centre for Child Health, Sir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Ganga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Ram Hospital (2009).  </w:t>
            </w: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Comprehensive Orientation Course on Adolescent Health and Development, National progressive School Conference, Expressions India (2008).</w:t>
            </w:r>
          </w:p>
          <w:p w:rsidR="0025145B" w:rsidRPr="00807E2E" w:rsidRDefault="0025145B" w:rsidP="00843D0E">
            <w:pPr>
              <w:widowControl w:val="0"/>
              <w:ind w:firstLine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National workshop on ‘Current Trends in Behavioral Medicine’, Department of Clinical Psychology, IHBAS, (2006).</w:t>
            </w: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Two day workshop on ‘The role of Play in Children’s Emotional Development’, Delhi Police Public School (2006). </w:t>
            </w: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5145B" w:rsidRPr="00DB1085" w:rsidRDefault="00DB1085" w:rsidP="00843D0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PARTICIPATION IN FACULTY DEVELOPMENT P</w:t>
            </w:r>
            <w:r w:rsidR="00F832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ROGRAM</w:t>
            </w:r>
          </w:p>
          <w:p w:rsidR="0025145B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Default="0025145B" w:rsidP="0025145B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Participated in One week faculty development program on ‘Academic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Writing’organised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by Teaching Learning Centre,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Ramanujan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College, University of Delhi in collaboration with P.E.S Modern Law </w:t>
            </w:r>
            <w:proofErr w:type="gram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college ,</w:t>
            </w:r>
            <w:proofErr w:type="gram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Pune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under the aegis of Ministry of Human Resource Development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Pandit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Madan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Mohan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Malaviya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National Mission on Teachers and Teaching, 17-23 August, 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lastRenderedPageBreak/>
              <w:t xml:space="preserve">2021. </w:t>
            </w:r>
          </w:p>
          <w:p w:rsidR="0025145B" w:rsidRDefault="0025145B" w:rsidP="0025145B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</w:p>
          <w:p w:rsidR="0025145B" w:rsidRPr="00807E2E" w:rsidRDefault="0025145B" w:rsidP="002514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Participated in National Level webinar on Current Trends in Research and Innovation, Research Publications, IPR and Patents, Research Projects &amp; Fundraising, conducted by Institute for Academic Excellence, Hyderabad in collaboration with ‘Collegiate Education &amp; Technical Education Department,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Telangana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State. Topics attended: ‘’Research Paper Publications’’, 27-31 August, 2021.</w:t>
            </w:r>
          </w:p>
          <w:p w:rsidR="0025145B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Default="0025145B" w:rsidP="0025145B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Participated in Two weeks faculty dev</w:t>
            </w:r>
            <w:r w:rsidR="00F70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elopment program on ‘Enhancing Psychological Skills for Teaching and P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ractice’ organised by Teaching Learning Centre,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Ramanujan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College, </w:t>
            </w:r>
            <w:proofErr w:type="gram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University</w:t>
            </w:r>
            <w:proofErr w:type="gram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of Delhi under the aegis of Ministry of Human Resource Development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Pandit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Madan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Mohan </w:t>
            </w:r>
            <w:proofErr w:type="spellStart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Malaviya</w:t>
            </w:r>
            <w:proofErr w:type="spellEnd"/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National Mission on Teachers and Teaching, September 15-29, 2020.</w:t>
            </w:r>
          </w:p>
          <w:p w:rsidR="0025145B" w:rsidRDefault="0025145B" w:rsidP="0025145B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</w:p>
          <w:p w:rsidR="0025145B" w:rsidRPr="00807E2E" w:rsidRDefault="0025145B" w:rsidP="0025145B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Participated in Two days’ Faculty Development Program on </w:t>
            </w:r>
            <w:r w:rsidR="00F70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‘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Online Teaching Tools</w:t>
            </w:r>
            <w:r w:rsidR="00F70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’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organised by J</w:t>
            </w:r>
            <w:r w:rsidR="00F70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esus and 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M</w:t>
            </w:r>
            <w:r w:rsidR="00F70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ary 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C</w:t>
            </w:r>
            <w:r w:rsidR="00F70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ollege</w:t>
            </w:r>
            <w:r w:rsidRPr="0080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, July 24-25, 2020.</w:t>
            </w:r>
          </w:p>
          <w:p w:rsidR="0025145B" w:rsidRPr="00807E2E" w:rsidRDefault="0025145B" w:rsidP="0025145B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</w:p>
          <w:p w:rsidR="0025145B" w:rsidRDefault="0025145B" w:rsidP="00843D0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Participated in Faculty Development Program on ‘Climate Across the </w:t>
            </w:r>
            <w:proofErr w:type="spell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Curriculum</w:t>
            </w:r>
            <w:proofErr w:type="gramStart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:Educational</w:t>
            </w:r>
            <w:proofErr w:type="spellEnd"/>
            <w:proofErr w:type="gramEnd"/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Resources for Teachers’ at Jesus &amp; Mary College, (2019).</w:t>
            </w:r>
          </w:p>
          <w:p w:rsidR="0025145B" w:rsidRPr="00807E2E" w:rsidRDefault="0025145B" w:rsidP="00843D0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IN"/>
              </w:rPr>
            </w:pPr>
            <w:r w:rsidRPr="0080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Participated in Faculty Development Program on ‘Emerging Research Methodologies’ at Jesus &amp; Mary College, (2018).</w:t>
            </w:r>
          </w:p>
          <w:p w:rsidR="0025145B" w:rsidRPr="00807E2E" w:rsidRDefault="0025145B" w:rsidP="008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Default="0025145B" w:rsidP="00843D0E">
            <w:pPr>
              <w:pStyle w:val="Heading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Default="0025145B" w:rsidP="00843D0E">
            <w:pPr>
              <w:pStyle w:val="Heading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83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skills and Interests</w:t>
            </w:r>
          </w:p>
          <w:p w:rsidR="00F8326F" w:rsidRPr="00F8326F" w:rsidRDefault="00F8326F" w:rsidP="00843D0E">
            <w:pPr>
              <w:pStyle w:val="Heading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25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</w:tblGrid>
            <w:tr w:rsidR="0025145B" w:rsidRPr="00807E2E" w:rsidTr="00843D0E">
              <w:tc>
                <w:tcPr>
                  <w:tcW w:w="4680" w:type="dxa"/>
                </w:tcPr>
                <w:p w:rsidR="0025145B" w:rsidRPr="00807E2E" w:rsidRDefault="0025145B" w:rsidP="00843D0E">
                  <w:pPr>
                    <w:pStyle w:val="ListBullet"/>
                    <w:numPr>
                      <w:ilvl w:val="0"/>
                      <w:numId w:val="0"/>
                    </w:numPr>
                    <w:contextualSpacing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07E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Proficiency with ICT</w:t>
                  </w:r>
                </w:p>
                <w:p w:rsidR="0025145B" w:rsidRPr="00807E2E" w:rsidRDefault="00F36C56" w:rsidP="00843D0E">
                  <w:pPr>
                    <w:pStyle w:val="ListBullet"/>
                    <w:numPr>
                      <w:ilvl w:val="0"/>
                      <w:numId w:val="0"/>
                    </w:numPr>
                    <w:contextualSpacing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Understanding of Differing Pedagogical M</w:t>
                  </w:r>
                  <w:r w:rsidR="0025145B" w:rsidRPr="00807E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ethods</w:t>
                  </w:r>
                </w:p>
                <w:p w:rsidR="0025145B" w:rsidRPr="00807E2E" w:rsidRDefault="0086490B" w:rsidP="00843D0E">
                  <w:pPr>
                    <w:pStyle w:val="ListBullet"/>
                    <w:numPr>
                      <w:ilvl w:val="0"/>
                      <w:numId w:val="0"/>
                    </w:numPr>
                    <w:contextualSpacing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Empathic Relatedness with S</w:t>
                  </w:r>
                  <w:r w:rsidR="0025145B" w:rsidRPr="00807E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tudents </w:t>
                  </w:r>
                  <w:r w:rsidR="00F36C5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Leadership </w:t>
                  </w:r>
                  <w:r w:rsidR="0025145B" w:rsidRPr="00807E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ability </w:t>
                  </w:r>
                </w:p>
                <w:p w:rsidR="0025145B" w:rsidRPr="00807E2E" w:rsidRDefault="00F36C56" w:rsidP="00843D0E">
                  <w:pPr>
                    <w:pStyle w:val="ListBullet"/>
                    <w:numPr>
                      <w:ilvl w:val="0"/>
                      <w:numId w:val="0"/>
                    </w:numPr>
                    <w:contextualSpacing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Counselling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and P</w:t>
                  </w:r>
                  <w:r w:rsidR="0025145B" w:rsidRPr="00807E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sychotherapy</w:t>
                  </w:r>
                </w:p>
                <w:p w:rsidR="0025145B" w:rsidRPr="00807E2E" w:rsidRDefault="0025145B" w:rsidP="00843D0E">
                  <w:pPr>
                    <w:pStyle w:val="ListBullet"/>
                    <w:numPr>
                      <w:ilvl w:val="0"/>
                      <w:numId w:val="0"/>
                    </w:numPr>
                    <w:contextualSpacing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07E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Positive Psychology</w:t>
                  </w:r>
                </w:p>
                <w:p w:rsidR="0025145B" w:rsidRPr="00807E2E" w:rsidRDefault="0025145B" w:rsidP="00843D0E">
                  <w:pPr>
                    <w:pStyle w:val="ListBullet"/>
                    <w:numPr>
                      <w:ilvl w:val="0"/>
                      <w:numId w:val="0"/>
                    </w:numPr>
                    <w:contextualSpacing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07E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Emotional Intelligence </w:t>
                  </w:r>
                </w:p>
              </w:tc>
            </w:tr>
          </w:tbl>
          <w:p w:rsidR="0025145B" w:rsidRPr="00807E2E" w:rsidRDefault="0025145B" w:rsidP="0084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IN"/>
              </w:rPr>
            </w:pPr>
          </w:p>
          <w:p w:rsidR="0025145B" w:rsidRPr="00807E2E" w:rsidRDefault="0025145B" w:rsidP="00843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tabs>
                <w:tab w:val="left" w:pos="1845"/>
                <w:tab w:val="left" w:pos="2160"/>
                <w:tab w:val="center" w:pos="4050"/>
                <w:tab w:val="left" w:pos="5760"/>
                <w:tab w:val="left" w:pos="628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25145B" w:rsidRPr="00807E2E" w:rsidRDefault="0025145B" w:rsidP="00843D0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45B" w:rsidRPr="00807E2E" w:rsidRDefault="0025145B" w:rsidP="00843D0E">
            <w:pPr>
              <w:widowControl w:val="0"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5145B" w:rsidRPr="00807E2E" w:rsidRDefault="0025145B" w:rsidP="002514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3D0E" w:rsidRDefault="00843D0E"/>
    <w:sectPr w:rsidR="00843D0E" w:rsidSect="00843D0E">
      <w:footerReference w:type="default" r:id="rId5"/>
      <w:headerReference w:type="first" r:id="rId6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3D0E" w:rsidRDefault="00843D0E">
        <w:pPr>
          <w:pStyle w:val="Footer"/>
        </w:pPr>
        <w:fldSimple w:instr=" PAGE   \* MERGEFORMAT ">
          <w:r w:rsidR="0086490B">
            <w:rPr>
              <w:noProof/>
            </w:rPr>
            <w:t>2</w:t>
          </w:r>
        </w:fldSimple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0E" w:rsidRPr="004E01EB" w:rsidRDefault="00843D0E" w:rsidP="00843D0E">
    <w:pPr>
      <w:pStyle w:val="Header"/>
    </w:pPr>
    <w:r>
      <w:rPr>
        <w:noProof/>
      </w:rPr>
      <w:pict>
        <v:line id="Straight Connector 5" o:spid="_x0000_s1025" alt="Header dividing line" style="position:absolute;z-index:-251656192;visibility:visible;mso-width-percent:1000;mso-top-percent:173;mso-position-horizontal:center;mso-position-horizontal-relative:page;mso-position-vertical-relative:page;mso-width-percent:1000;mso-top-percent:173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<v:stroke joinstyle="miter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951"/>
      </v:shape>
    </w:pict>
  </w:numPicBullet>
  <w:abstractNum w:abstractNumId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78A6392"/>
    <w:multiLevelType w:val="multilevel"/>
    <w:tmpl w:val="242C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007006"/>
    <w:multiLevelType w:val="hybridMultilevel"/>
    <w:tmpl w:val="CAE8A25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33738"/>
    <w:multiLevelType w:val="multilevel"/>
    <w:tmpl w:val="2B88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25145B"/>
    <w:rsid w:val="00023EDE"/>
    <w:rsid w:val="00146E31"/>
    <w:rsid w:val="0025145B"/>
    <w:rsid w:val="002D1FC3"/>
    <w:rsid w:val="002E3212"/>
    <w:rsid w:val="00342F51"/>
    <w:rsid w:val="007D5E11"/>
    <w:rsid w:val="007D63D0"/>
    <w:rsid w:val="00843D0E"/>
    <w:rsid w:val="0086490B"/>
    <w:rsid w:val="009233DD"/>
    <w:rsid w:val="00A3196A"/>
    <w:rsid w:val="00DB1085"/>
    <w:rsid w:val="00E456C1"/>
    <w:rsid w:val="00EA6D5A"/>
    <w:rsid w:val="00F36C56"/>
    <w:rsid w:val="00F70C42"/>
    <w:rsid w:val="00F8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145B"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5145B"/>
    <w:pPr>
      <w:spacing w:after="40" w:line="240" w:lineRule="auto"/>
      <w:outlineLvl w:val="1"/>
    </w:pPr>
    <w:rPr>
      <w:rFonts w:eastAsiaTheme="majorEastAsia" w:cstheme="majorBidi"/>
      <w:b/>
      <w:cap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5145B"/>
    <w:pPr>
      <w:spacing w:after="0" w:line="240" w:lineRule="auto"/>
      <w:outlineLvl w:val="2"/>
    </w:pPr>
    <w:rPr>
      <w:rFonts w:eastAsiaTheme="majorEastAsia" w:cstheme="majorBidi"/>
      <w:b/>
      <w:caps/>
      <w:color w:val="595959" w:themeColor="text1" w:themeTint="A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145B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145B"/>
    <w:rPr>
      <w:rFonts w:eastAsiaTheme="majorEastAsia" w:cstheme="majorBidi"/>
      <w:b/>
      <w:cap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45B"/>
    <w:rPr>
      <w:rFonts w:eastAsiaTheme="majorEastAsia" w:cstheme="majorBidi"/>
      <w:b/>
      <w:caps/>
      <w:color w:val="595959" w:themeColor="text1" w:themeTint="A6"/>
      <w:szCs w:val="24"/>
    </w:rPr>
  </w:style>
  <w:style w:type="paragraph" w:styleId="Title">
    <w:name w:val="Title"/>
    <w:basedOn w:val="Normal"/>
    <w:link w:val="TitleChar"/>
    <w:uiPriority w:val="1"/>
    <w:qFormat/>
    <w:rsid w:val="0025145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5145B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25145B"/>
    <w:pPr>
      <w:spacing w:after="0" w:line="240" w:lineRule="auto"/>
    </w:pPr>
    <w:rPr>
      <w:rFonts w:eastAsiaTheme="minorHAnsi"/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25145B"/>
    <w:rPr>
      <w:rFonts w:eastAsiaTheme="minorHAnsi"/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25145B"/>
    <w:pPr>
      <w:spacing w:after="0" w:line="240" w:lineRule="auto"/>
      <w:jc w:val="center"/>
    </w:pPr>
    <w:rPr>
      <w:rFonts w:eastAsiaTheme="minorHAnsi"/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25145B"/>
    <w:rPr>
      <w:rFonts w:eastAsiaTheme="minorHAnsi"/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25145B"/>
    <w:pPr>
      <w:spacing w:after="0" w:line="240" w:lineRule="auto"/>
      <w:jc w:val="center"/>
    </w:pPr>
    <w:rPr>
      <w:rFonts w:eastAsiaTheme="minorHAnsi"/>
      <w:color w:val="595959" w:themeColor="text1" w:themeTint="A6"/>
    </w:rPr>
  </w:style>
  <w:style w:type="table" w:styleId="TableGrid">
    <w:name w:val="Table Grid"/>
    <w:basedOn w:val="TableNormal"/>
    <w:uiPriority w:val="39"/>
    <w:rsid w:val="0025145B"/>
    <w:pPr>
      <w:spacing w:after="0" w:line="240" w:lineRule="auto"/>
      <w:contextualSpacing/>
    </w:pPr>
    <w:rPr>
      <w:rFonts w:eastAsiaTheme="minorHAnsi"/>
      <w:color w:val="595959" w:themeColor="text1" w:themeTint="A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25145B"/>
    <w:pPr>
      <w:numPr>
        <w:numId w:val="3"/>
      </w:numPr>
      <w:spacing w:after="0" w:line="240" w:lineRule="auto"/>
    </w:pPr>
    <w:rPr>
      <w:rFonts w:eastAsiaTheme="minorHAnsi"/>
      <w:color w:val="595959" w:themeColor="text1" w:themeTint="A6"/>
    </w:rPr>
  </w:style>
  <w:style w:type="paragraph" w:styleId="ListParagraph">
    <w:name w:val="List Paragraph"/>
    <w:basedOn w:val="Normal"/>
    <w:uiPriority w:val="34"/>
    <w:unhideWhenUsed/>
    <w:qFormat/>
    <w:rsid w:val="0025145B"/>
    <w:pPr>
      <w:spacing w:after="0" w:line="240" w:lineRule="auto"/>
      <w:ind w:left="720"/>
      <w:contextualSpacing/>
    </w:pPr>
    <w:rPr>
      <w:rFonts w:eastAsiaTheme="minorHAnsi"/>
      <w:color w:val="595959" w:themeColor="text1" w:themeTint="A6"/>
    </w:rPr>
  </w:style>
  <w:style w:type="paragraph" w:customStyle="1" w:styleId="ContactInfoEmphasis">
    <w:name w:val="Contact Info Emphasis"/>
    <w:basedOn w:val="Normal"/>
    <w:uiPriority w:val="4"/>
    <w:qFormat/>
    <w:rsid w:val="0025145B"/>
    <w:pPr>
      <w:spacing w:after="0" w:line="240" w:lineRule="auto"/>
      <w:jc w:val="center"/>
    </w:pPr>
    <w:rPr>
      <w:rFonts w:eastAsiaTheme="minorHAnsi"/>
      <w:b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302077B05846BA8FFAC0E8759C9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0CA0-49CE-4816-8E37-5242FAAD4307}"/>
      </w:docPartPr>
      <w:docPartBody>
        <w:p w:rsidR="00023B3E" w:rsidRDefault="00023B3E" w:rsidP="00023B3E">
          <w:pPr>
            <w:pStyle w:val="4E302077B05846BA8FFAC0E8759C92E0"/>
          </w:pPr>
          <w:r w:rsidRPr="00CF1A49">
            <w:t>Experience</w:t>
          </w:r>
        </w:p>
      </w:docPartBody>
    </w:docPart>
    <w:docPart>
      <w:docPartPr>
        <w:name w:val="168CF420440C47248A34D9D4BE7B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58B98-4AF0-494B-8EAF-B624D16E7D02}"/>
      </w:docPartPr>
      <w:docPartBody>
        <w:p w:rsidR="00023B3E" w:rsidRDefault="00023B3E" w:rsidP="00023B3E">
          <w:pPr>
            <w:pStyle w:val="168CF420440C47248A34D9D4BE7B9338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23B3E"/>
    <w:rsid w:val="0002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302077B05846BA8FFAC0E8759C92E0">
    <w:name w:val="4E302077B05846BA8FFAC0E8759C92E0"/>
    <w:rsid w:val="00023B3E"/>
  </w:style>
  <w:style w:type="paragraph" w:customStyle="1" w:styleId="168CF420440C47248A34D9D4BE7B9338">
    <w:name w:val="168CF420440C47248A34D9D4BE7B9338"/>
    <w:rsid w:val="00023B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8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18</cp:revision>
  <dcterms:created xsi:type="dcterms:W3CDTF">2022-10-05T06:58:00Z</dcterms:created>
  <dcterms:modified xsi:type="dcterms:W3CDTF">2022-10-05T12:11:00Z</dcterms:modified>
</cp:coreProperties>
</file>